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407" w:rsidTr="00575407">
        <w:tc>
          <w:tcPr>
            <w:tcW w:w="9576" w:type="dxa"/>
          </w:tcPr>
          <w:p w:rsidR="00575407" w:rsidRDefault="00575407">
            <w:r>
              <w:t>Chapter 27: Nationalism and Revolution Around the World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Section 1: Struggle in Latin America 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1) The Mexican Revolution 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KT) haciendas: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2) Revolution Leads to Change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A) The Constitution of 1917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KT) nationalization: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B) The PRI Controls Mexico 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C) Reforms Materialize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3) Nationalism at Work in Latin America 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A) Economic Nationalism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KT) economic nationalism: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KT) assets: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B) Political Nationalism 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C) Cultural Nationalism 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KT) cultural nationalism: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D) The Good Neighbor Policy 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KT) intervening: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KT) Good Neighbor Policy 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Section 2: Nationalism in Africa and the Middle East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1) Africans Resist Colonial Rule 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lastRenderedPageBreak/>
              <w:t xml:space="preserve">   A) Opposing Imperialism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B) Racial Segregation and Nationalism in South Africa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575407">
            <w:r>
              <w:t xml:space="preserve"> KT) apa</w:t>
            </w:r>
            <w:r w:rsidR="00E70BDD">
              <w:t>rtheid: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2) Nationalism and an “Africa for Africans”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KT) Pan-Africanism: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A) Pan-African Congress Forges Ties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E70BDD" w:rsidRDefault="00E70BDD">
            <w:r>
              <w:t xml:space="preserve">   B) The Negritude Movement Shows Pride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KT) negritude movement: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C) Egypt Gains Independence 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3) Turkey and Persia Modernize 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KT) Asia Minor: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A) Ataturk Sets Goals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KT) assert: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B) Westernization Transforms Turkey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C) Nationalism and Reform at Work in Persia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4) Arab Nationalism in the Middle East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A) Pan-Arabism Grows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E70BDD" w:rsidRDefault="00E70BDD">
            <w:r>
              <w:t xml:space="preserve"> KT) Pan-Arabism: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B) Betrayal at the Peace Conference 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 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C) Promises in Palestine</w:t>
            </w:r>
          </w:p>
        </w:tc>
      </w:tr>
      <w:tr w:rsidR="00575407" w:rsidTr="00575407">
        <w:tc>
          <w:tcPr>
            <w:tcW w:w="9576" w:type="dxa"/>
          </w:tcPr>
          <w:p w:rsidR="00575407" w:rsidRDefault="00E70BDD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KT) Balfour Declaration: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KT) advocated: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D) A Bitter Struggle Begins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lastRenderedPageBreak/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Section 3: India Seeks Self-Rule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KT) Amritsar massacre: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1) Calls for Independence 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2) The Power of Nonviolence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A) Gandhi’s Ideas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KT) ahimsa: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KT) civil disobedience: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KT) untouchables:</w:t>
            </w:r>
          </w:p>
        </w:tc>
      </w:tr>
      <w:tr w:rsidR="00E70BDD" w:rsidTr="00575407">
        <w:tc>
          <w:tcPr>
            <w:tcW w:w="9576" w:type="dxa"/>
          </w:tcPr>
          <w:p w:rsidR="00E70BDD" w:rsidRDefault="00E70BDD">
            <w:r>
              <w:t xml:space="preserve">   B) Gandhi  Sets an Example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KT) boycott: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3) Gandhi Takes a Stand: The Salt March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A) Breaking the Law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B) Steps Toward Freedom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4) Looking Ahead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Section 4: Upheavals in China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1) The Chinese Republic in Trouble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A) The Warlord Problem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B) Foreign Imperialism 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KT) Twenty-One Demands: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C) May Fourth Movement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KT) intellectual: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KT) May Fourth Movement: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D) The Appeal of Marxism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lastRenderedPageBreak/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KT) vanguard: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2) Struggle for a New China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KT) </w:t>
            </w:r>
            <w:proofErr w:type="spellStart"/>
            <w:r>
              <w:t>Guomindang</w:t>
            </w:r>
            <w:proofErr w:type="spellEnd"/>
            <w:r>
              <w:t>: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A) Jiang </w:t>
            </w:r>
            <w:proofErr w:type="spellStart"/>
            <w:r>
              <w:t>Jieshi</w:t>
            </w:r>
            <w:proofErr w:type="spellEnd"/>
            <w:r>
              <w:t xml:space="preserve"> Leads the Nationalists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B) Mao Zedong and the Communist 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C) The Long March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KT) Long March: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3) Japanese Invasion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KT) faction: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4) Looking Ahead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Section 5: Conflicting Forces in Japan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KT) Hirohito: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1) Japan on the Ride in the 1920’s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A) Growth and Expansion After World War I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B) Liberal Changes in the 1920’s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KT) Manipulated: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914085">
            <w:r>
              <w:t xml:space="preserve">   C) Problems Below the Surface</w:t>
            </w:r>
          </w:p>
        </w:tc>
      </w:tr>
      <w:tr w:rsidR="00E70BDD" w:rsidTr="00575407">
        <w:tc>
          <w:tcPr>
            <w:tcW w:w="9576" w:type="dxa"/>
          </w:tcPr>
          <w:p w:rsidR="00E70BDD" w:rsidRDefault="00B634DE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B634DE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B634DE">
            <w:r>
              <w:t xml:space="preserve">       &gt;</w:t>
            </w:r>
          </w:p>
        </w:tc>
      </w:tr>
      <w:tr w:rsidR="00E70BDD" w:rsidTr="00575407">
        <w:tc>
          <w:tcPr>
            <w:tcW w:w="9576" w:type="dxa"/>
          </w:tcPr>
          <w:p w:rsidR="00E70BDD" w:rsidRDefault="00B634DE">
            <w:r>
              <w:t xml:space="preserve">       &gt;</w:t>
            </w:r>
            <w:bookmarkStart w:id="0" w:name="_GoBack"/>
            <w:bookmarkEnd w:id="0"/>
          </w:p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  <w:tr w:rsidR="00E70BDD" w:rsidTr="00575407">
        <w:tc>
          <w:tcPr>
            <w:tcW w:w="9576" w:type="dxa"/>
          </w:tcPr>
          <w:p w:rsidR="00E70BDD" w:rsidRDefault="00E70BDD"/>
        </w:tc>
      </w:tr>
    </w:tbl>
    <w:p w:rsidR="00250162" w:rsidRDefault="00E70BDD">
      <w:r>
        <w:t xml:space="preserve"> </w:t>
      </w:r>
    </w:p>
    <w:sectPr w:rsidR="0025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F"/>
    <w:rsid w:val="00575407"/>
    <w:rsid w:val="00914085"/>
    <w:rsid w:val="00A7125F"/>
    <w:rsid w:val="00B634DE"/>
    <w:rsid w:val="00BC31B6"/>
    <w:rsid w:val="00C63792"/>
    <w:rsid w:val="00E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2015-04-01T14:18:00Z</dcterms:created>
  <dcterms:modified xsi:type="dcterms:W3CDTF">2015-04-01T14:55:00Z</dcterms:modified>
</cp:coreProperties>
</file>