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FC" w:rsidRDefault="008603EB" w:rsidP="008603EB">
      <w:pPr>
        <w:jc w:val="center"/>
      </w:pPr>
      <w:r>
        <w:t>Chapter 18 study guide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Executed for demanding equal rights for French women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French middle class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War tactic in which napoleon closed European ports to British goods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Popular vote by ballot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War tactic involving hit-and-run raids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Group of lows that reflecting enlightenment principles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Head of the French national guard who fought alongside George Washington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One of the main leaders in the reign of terror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The old order in which the France was divided into three social classes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Method for carrying out executions  during the reign of terror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In France’s old order, the clergy belonged to the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Louis XVI was forced to dismiss his financial advisor, Jacques Necker, when Necker proposed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One important result of the estates-general was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The declaration of the rights of man and the citizen was modeled on the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The national assembly voted to pay off the huge government debt by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When the new national convention met in 1792, what form of government did the radicals create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The reign of terror gave way to the directory phase of the revolution in which the dominant political force was the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Which country was able to remain outside napoleons European empire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What war tactic helped the Russians defeat napoleon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The congress of Vienna promoted the principle of legitimacy by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In France’s old order, which of the following groups were members of the bourgeoisie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In 1789 the delegates to the estates-general that broke away and declared themselves to the national assembly were from the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Participant in the tennis court oath swore to continue meeting until they were able to bring about the poorest members of the third estate were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The women who marched of Versailles refused to leave until the king agreed to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>What form of government did the national assembly create with the constitution of 1791?</w:t>
      </w:r>
    </w:p>
    <w:p w:rsidR="008603EB" w:rsidRDefault="008603EB" w:rsidP="008603EB">
      <w:pPr>
        <w:pStyle w:val="ListParagraph"/>
        <w:numPr>
          <w:ilvl w:val="0"/>
          <w:numId w:val="1"/>
        </w:numPr>
      </w:pPr>
      <w:r>
        <w:t xml:space="preserve">In the declaration of </w:t>
      </w:r>
      <w:proofErr w:type="spellStart"/>
      <w:r>
        <w:t>Plinitz</w:t>
      </w:r>
      <w:proofErr w:type="spellEnd"/>
      <w:r>
        <w:t>, the king of Prussia and emperor of Austria</w:t>
      </w:r>
    </w:p>
    <w:p w:rsidR="008603EB" w:rsidRDefault="00FB6717" w:rsidP="008603EB">
      <w:pPr>
        <w:pStyle w:val="ListParagraph"/>
        <w:numPr>
          <w:ilvl w:val="0"/>
          <w:numId w:val="1"/>
        </w:numPr>
      </w:pPr>
      <w:r>
        <w:t>When radicals too control of the legislative assembly in the fall of 1792, they extended voting rights to</w:t>
      </w:r>
    </w:p>
    <w:p w:rsidR="00FB6717" w:rsidRDefault="00FB6717" w:rsidP="008603EB">
      <w:pPr>
        <w:pStyle w:val="ListParagraph"/>
        <w:numPr>
          <w:ilvl w:val="0"/>
          <w:numId w:val="1"/>
        </w:numPr>
      </w:pPr>
      <w:r>
        <w:t xml:space="preserve">Robespierre believed that </w:t>
      </w:r>
      <w:r w:rsidR="00A34E9A">
        <w:t>France</w:t>
      </w:r>
      <w:r>
        <w:t xml:space="preserve"> could </w:t>
      </w:r>
      <w:r w:rsidR="00A34E9A">
        <w:t>achieve</w:t>
      </w:r>
      <w:r>
        <w:t xml:space="preserve"> a “republic of virtue” only through</w:t>
      </w:r>
    </w:p>
    <w:p w:rsidR="00FB6717" w:rsidRDefault="00A34E9A" w:rsidP="008603EB">
      <w:pPr>
        <w:pStyle w:val="ListParagraph"/>
        <w:numPr>
          <w:ilvl w:val="0"/>
          <w:numId w:val="1"/>
        </w:numPr>
      </w:pPr>
      <w:r>
        <w:t>During the reign of terror, trials and executions were carried out under the authority of</w:t>
      </w:r>
    </w:p>
    <w:p w:rsidR="00A34E9A" w:rsidRDefault="00A34E9A" w:rsidP="008603EB">
      <w:pPr>
        <w:pStyle w:val="ListParagraph"/>
        <w:numPr>
          <w:ilvl w:val="0"/>
          <w:numId w:val="1"/>
        </w:numPr>
      </w:pPr>
      <w:r>
        <w:t>After overthrowing the directory in 1799, napoleon and his follower set up a three-man governing board called the</w:t>
      </w:r>
    </w:p>
    <w:p w:rsidR="00A34E9A" w:rsidRDefault="00A34E9A" w:rsidP="008603EB">
      <w:pPr>
        <w:pStyle w:val="ListParagraph"/>
        <w:numPr>
          <w:ilvl w:val="0"/>
          <w:numId w:val="1"/>
        </w:numPr>
      </w:pPr>
      <w:r>
        <w:t>Under the Napoleonic code</w:t>
      </w:r>
    </w:p>
    <w:p w:rsidR="00A34E9A" w:rsidRDefault="00A34E9A" w:rsidP="008603EB">
      <w:pPr>
        <w:pStyle w:val="ListParagraph"/>
        <w:numPr>
          <w:ilvl w:val="0"/>
          <w:numId w:val="1"/>
        </w:numPr>
      </w:pPr>
      <w:r>
        <w:t>The continental system was a form of</w:t>
      </w:r>
    </w:p>
    <w:p w:rsidR="00A34E9A" w:rsidRDefault="00A34E9A" w:rsidP="008603EB">
      <w:pPr>
        <w:pStyle w:val="ListParagraph"/>
        <w:numPr>
          <w:ilvl w:val="0"/>
          <w:numId w:val="1"/>
        </w:numPr>
      </w:pPr>
      <w:r>
        <w:t>Napoleon’s final defeat was at the</w:t>
      </w:r>
    </w:p>
    <w:p w:rsidR="0030513C" w:rsidRDefault="00A34E9A" w:rsidP="008603EB">
      <w:pPr>
        <w:pStyle w:val="ListParagraph"/>
        <w:numPr>
          <w:ilvl w:val="0"/>
          <w:numId w:val="1"/>
        </w:numPr>
      </w:pPr>
      <w:r>
        <w:t xml:space="preserve">A major goal of the decision makers at the congress of Vienna was to </w:t>
      </w:r>
    </w:p>
    <w:p w:rsidR="0030513C" w:rsidRDefault="0030513C" w:rsidP="0030513C">
      <w:r>
        <w:br w:type="page"/>
      </w:r>
      <w:bookmarkStart w:id="0" w:name="_GoBack"/>
      <w:bookmarkEnd w:id="0"/>
      <w:r>
        <w:lastRenderedPageBreak/>
        <w:t>Chapter 18 study guide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Executed for demanding equal rights for French women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French middle class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War tactic in which napoleon closed European ports to British goods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Popular vote by ballot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War tactic involving hit-and-run raids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Group of lows that reflecting enlightenment principles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Head of the French national guard who fought alongside George Washington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One of the main leaders in the reign of terror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The old order in which the France was divided into three social classes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Method for carrying out executions  during the reign of terror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In France’s old order, the clergy belonged to the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Louis XVI was forced to dismiss his financial advisor, Jacques Necker, when Necker proposed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One important result of the estates-general was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The declaration of the rights of man and the citizen was modeled on the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The national assembly voted to pay off the huge government debt by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When the new national convention met in 1792, what form of government did the radicals create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The reign of terror gave way to the directory phase of the revolution in which the dominant political force was the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Which country was able to remain outside napoleons European empire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What war tactic helped the Russians defeat napoleon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The congress of Vienna promoted the principle of legitimacy by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In France’s old order, which of the following groups were members of the bourgeoisie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In 1789 the delegates to the estates-general that broke away and declared themselves to the national assembly were from the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Participant in the tennis court oath swore to continue meeting until they were able to bring about the poorest members of the third estate were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The women who marched of Versailles refused to leave until the king agreed to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What form of government did the national assembly create with the constitution of 1791?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 xml:space="preserve">In the declaration of </w:t>
      </w:r>
      <w:proofErr w:type="spellStart"/>
      <w:r>
        <w:t>Plinitz</w:t>
      </w:r>
      <w:proofErr w:type="spellEnd"/>
      <w:r>
        <w:t>, the king of Prussia and emperor of Austria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When radicals too control of the legislative assembly in the fall of 1792, they extended voting rights to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Robespierre believed that France could achieve a “republic of virtue” only through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During the reign of terror, trials and executions were carried out under the authority of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After overthrowing the directory in 1799, napoleon and his follower set up a three-man governing board called the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Under the Napoleonic code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The continental system was a form of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>Napoleon’s final defeat was at the</w:t>
      </w:r>
    </w:p>
    <w:p w:rsidR="0030513C" w:rsidRDefault="0030513C" w:rsidP="0030513C">
      <w:pPr>
        <w:pStyle w:val="ListParagraph"/>
        <w:numPr>
          <w:ilvl w:val="0"/>
          <w:numId w:val="2"/>
        </w:numPr>
      </w:pPr>
      <w:r>
        <w:t xml:space="preserve">A major goal of the decision makers at the congress of Vienna was to </w:t>
      </w:r>
    </w:p>
    <w:p w:rsidR="0030513C" w:rsidRDefault="0030513C">
      <w:r>
        <w:lastRenderedPageBreak/>
        <w:br w:type="page"/>
      </w:r>
    </w:p>
    <w:p w:rsidR="00A34E9A" w:rsidRDefault="00A34E9A" w:rsidP="0030513C">
      <w:pPr>
        <w:pStyle w:val="ListParagraph"/>
      </w:pPr>
    </w:p>
    <w:sectPr w:rsidR="00A34E9A" w:rsidSect="0016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B51"/>
    <w:multiLevelType w:val="hybridMultilevel"/>
    <w:tmpl w:val="A48AB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04492"/>
    <w:multiLevelType w:val="hybridMultilevel"/>
    <w:tmpl w:val="A48AB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03EB"/>
    <w:rsid w:val="0002691E"/>
    <w:rsid w:val="000F0980"/>
    <w:rsid w:val="00163A0D"/>
    <w:rsid w:val="0030513C"/>
    <w:rsid w:val="00326984"/>
    <w:rsid w:val="005A7478"/>
    <w:rsid w:val="008603EB"/>
    <w:rsid w:val="008C2535"/>
    <w:rsid w:val="00A34E9A"/>
    <w:rsid w:val="00AC6B60"/>
    <w:rsid w:val="00AC7CE5"/>
    <w:rsid w:val="00D81166"/>
    <w:rsid w:val="00EB50F7"/>
    <w:rsid w:val="00EF2002"/>
    <w:rsid w:val="00F10670"/>
    <w:rsid w:val="00F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Windows User</cp:lastModifiedBy>
  <cp:revision>4</cp:revision>
  <cp:lastPrinted>2013-11-12T12:39:00Z</cp:lastPrinted>
  <dcterms:created xsi:type="dcterms:W3CDTF">2013-09-09T13:54:00Z</dcterms:created>
  <dcterms:modified xsi:type="dcterms:W3CDTF">2013-11-12T12:47:00Z</dcterms:modified>
</cp:coreProperties>
</file>